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3793"/>
      </w:tblGrid>
      <w:tr w:rsidR="00366723" w:rsidRPr="00366723" w:rsidTr="00212BF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66723" w:rsidRPr="00366723" w:rsidRDefault="00366723" w:rsidP="00366723">
            <w:pPr>
              <w:widowControl w:val="0"/>
              <w:autoSpaceDE w:val="0"/>
              <w:autoSpaceDN w:val="0"/>
              <w:ind w:right="397"/>
              <w:jc w:val="both"/>
              <w:rPr>
                <w:rFonts w:eastAsia="Times New Roman"/>
                <w:b/>
                <w:bCs/>
              </w:rPr>
            </w:pPr>
          </w:p>
          <w:p w:rsidR="00366723" w:rsidRPr="00366723" w:rsidRDefault="00366723" w:rsidP="00366723">
            <w:pPr>
              <w:widowControl w:val="0"/>
              <w:autoSpaceDE w:val="0"/>
              <w:autoSpaceDN w:val="0"/>
              <w:ind w:right="397"/>
              <w:jc w:val="both"/>
              <w:rPr>
                <w:rFonts w:eastAsia="Times New Roman"/>
                <w:b/>
                <w:bCs/>
              </w:rPr>
            </w:pPr>
            <w:r w:rsidRPr="00366723">
              <w:rPr>
                <w:rFonts w:eastAsia="Times New Roman"/>
                <w:b/>
                <w:bCs/>
              </w:rPr>
              <w:t>West Area Planning Committee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366723" w:rsidRPr="00366723" w:rsidRDefault="00366723" w:rsidP="00366723">
            <w:pPr>
              <w:widowControl w:val="0"/>
              <w:autoSpaceDE w:val="0"/>
              <w:autoSpaceDN w:val="0"/>
              <w:ind w:right="397"/>
              <w:jc w:val="both"/>
              <w:rPr>
                <w:rFonts w:eastAsia="Times New Roman"/>
              </w:rPr>
            </w:pPr>
          </w:p>
          <w:p w:rsidR="00366723" w:rsidRPr="00366723" w:rsidRDefault="00945088" w:rsidP="00366723">
            <w:pPr>
              <w:widowControl w:val="0"/>
              <w:autoSpaceDE w:val="0"/>
              <w:autoSpaceDN w:val="0"/>
              <w:ind w:right="397"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 December</w:t>
            </w:r>
            <w:r w:rsidR="00366723" w:rsidRPr="00366723">
              <w:rPr>
                <w:rFonts w:eastAsia="Times New Roman"/>
                <w:b/>
              </w:rPr>
              <w:t xml:space="preserve"> 2015</w:t>
            </w:r>
          </w:p>
        </w:tc>
      </w:tr>
      <w:tr w:rsidR="00366723" w:rsidRPr="00366723" w:rsidTr="00212BF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66723" w:rsidRPr="00366723" w:rsidRDefault="00366723" w:rsidP="00366723">
            <w:pPr>
              <w:widowControl w:val="0"/>
              <w:autoSpaceDE w:val="0"/>
              <w:autoSpaceDN w:val="0"/>
              <w:ind w:right="397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366723" w:rsidRPr="00366723" w:rsidRDefault="00366723" w:rsidP="00366723">
            <w:pPr>
              <w:widowControl w:val="0"/>
              <w:autoSpaceDE w:val="0"/>
              <w:autoSpaceDN w:val="0"/>
              <w:ind w:right="397"/>
              <w:jc w:val="both"/>
              <w:rPr>
                <w:rFonts w:eastAsia="Times New Roman"/>
              </w:rPr>
            </w:pPr>
          </w:p>
        </w:tc>
      </w:tr>
    </w:tbl>
    <w:p w:rsidR="00366723" w:rsidRPr="00366723" w:rsidRDefault="00366723" w:rsidP="00366723">
      <w:pPr>
        <w:autoSpaceDE w:val="0"/>
        <w:autoSpaceDN w:val="0"/>
        <w:rPr>
          <w:rFonts w:eastAsia="Times New Roman"/>
        </w:rPr>
      </w:pPr>
    </w:p>
    <w:p w:rsidR="00366723" w:rsidRPr="00366723" w:rsidRDefault="00366723" w:rsidP="00366723">
      <w:pPr>
        <w:autoSpaceDE w:val="0"/>
        <w:autoSpaceDN w:val="0"/>
        <w:rPr>
          <w:rFonts w:eastAsia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51"/>
        <w:gridCol w:w="6591"/>
      </w:tblGrid>
      <w:tr w:rsidR="00366723" w:rsidRPr="00366723" w:rsidTr="00212BFD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66723" w:rsidRPr="00366723" w:rsidRDefault="00366723" w:rsidP="00366723">
            <w:pPr>
              <w:autoSpaceDE w:val="0"/>
              <w:autoSpaceDN w:val="0"/>
              <w:jc w:val="right"/>
              <w:rPr>
                <w:rFonts w:eastAsia="Times New Roman"/>
              </w:rPr>
            </w:pPr>
            <w:r w:rsidRPr="00366723">
              <w:rPr>
                <w:rFonts w:eastAsia="Times New Roman"/>
                <w:b/>
                <w:bCs/>
              </w:rPr>
              <w:t>Application Number: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366723" w:rsidRPr="00366723" w:rsidRDefault="00366723" w:rsidP="00366723">
            <w:pPr>
              <w:autoSpaceDE w:val="0"/>
              <w:autoSpaceDN w:val="0"/>
              <w:rPr>
                <w:rFonts w:eastAsia="Times New Roman"/>
              </w:rPr>
            </w:pPr>
            <w:r w:rsidRPr="00366723">
              <w:rPr>
                <w:rFonts w:eastAsia="Times New Roman"/>
              </w:rPr>
              <w:t>15/00760/FUL</w:t>
            </w:r>
          </w:p>
        </w:tc>
      </w:tr>
      <w:tr w:rsidR="00366723" w:rsidRPr="00366723" w:rsidTr="00212BFD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66723" w:rsidRPr="00366723" w:rsidRDefault="00366723" w:rsidP="00366723">
            <w:pPr>
              <w:autoSpaceDE w:val="0"/>
              <w:autoSpaceDN w:val="0"/>
              <w:jc w:val="right"/>
              <w:rPr>
                <w:rFonts w:eastAsia="Times New Roman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366723" w:rsidRPr="00366723" w:rsidRDefault="00366723" w:rsidP="00366723">
            <w:pPr>
              <w:autoSpaceDE w:val="0"/>
              <w:autoSpaceDN w:val="0"/>
              <w:rPr>
                <w:rFonts w:eastAsia="Times New Roman"/>
              </w:rPr>
            </w:pPr>
          </w:p>
        </w:tc>
      </w:tr>
      <w:tr w:rsidR="00366723" w:rsidRPr="00366723" w:rsidTr="00212BFD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66723" w:rsidRPr="00366723" w:rsidRDefault="00366723" w:rsidP="00366723">
            <w:pPr>
              <w:autoSpaceDE w:val="0"/>
              <w:autoSpaceDN w:val="0"/>
              <w:jc w:val="right"/>
              <w:rPr>
                <w:rFonts w:eastAsia="Times New Roman"/>
              </w:rPr>
            </w:pPr>
            <w:r w:rsidRPr="00366723">
              <w:rPr>
                <w:rFonts w:eastAsia="Times New Roman"/>
                <w:b/>
                <w:bCs/>
              </w:rPr>
              <w:t>Decision Due by: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366723" w:rsidRPr="00366723" w:rsidRDefault="00366723" w:rsidP="00366723">
            <w:pPr>
              <w:autoSpaceDE w:val="0"/>
              <w:autoSpaceDN w:val="0"/>
              <w:rPr>
                <w:rFonts w:eastAsia="Times New Roman"/>
              </w:rPr>
            </w:pPr>
            <w:r w:rsidRPr="00366723">
              <w:rPr>
                <w:rFonts w:eastAsia="Times New Roman"/>
              </w:rPr>
              <w:t>15th May 2015</w:t>
            </w:r>
          </w:p>
        </w:tc>
      </w:tr>
      <w:tr w:rsidR="00366723" w:rsidRPr="00366723" w:rsidTr="00212BFD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66723" w:rsidRPr="00366723" w:rsidRDefault="00366723" w:rsidP="00366723">
            <w:pPr>
              <w:autoSpaceDE w:val="0"/>
              <w:autoSpaceDN w:val="0"/>
              <w:jc w:val="right"/>
              <w:rPr>
                <w:rFonts w:eastAsia="Times New Roman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366723" w:rsidRPr="00366723" w:rsidRDefault="00366723" w:rsidP="00366723">
            <w:pPr>
              <w:autoSpaceDE w:val="0"/>
              <w:autoSpaceDN w:val="0"/>
              <w:rPr>
                <w:rFonts w:eastAsia="Times New Roman"/>
              </w:rPr>
            </w:pPr>
          </w:p>
        </w:tc>
      </w:tr>
      <w:tr w:rsidR="00366723" w:rsidRPr="00366723" w:rsidTr="00212BFD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66723" w:rsidRPr="00366723" w:rsidRDefault="00366723" w:rsidP="00366723">
            <w:pPr>
              <w:autoSpaceDE w:val="0"/>
              <w:autoSpaceDN w:val="0"/>
              <w:jc w:val="right"/>
              <w:rPr>
                <w:rFonts w:eastAsia="Times New Roman"/>
                <w:b/>
                <w:bCs/>
              </w:rPr>
            </w:pPr>
            <w:r w:rsidRPr="00366723">
              <w:rPr>
                <w:rFonts w:eastAsia="Times New Roman"/>
                <w:b/>
                <w:bCs/>
              </w:rPr>
              <w:t>Proposal: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366723" w:rsidRPr="00366723" w:rsidRDefault="00366723" w:rsidP="00366723">
            <w:pPr>
              <w:autoSpaceDE w:val="0"/>
              <w:autoSpaceDN w:val="0"/>
              <w:rPr>
                <w:rFonts w:eastAsia="Times New Roman"/>
              </w:rPr>
            </w:pPr>
            <w:r w:rsidRPr="00366723">
              <w:rPr>
                <w:rFonts w:eastAsia="Times New Roman"/>
              </w:rPr>
              <w:t>Change of use and extension of existing thatched barn to provide accommodation for a visitor shop and ticket office, a café, storage, staff accommodation, interpretation space. Demolition of existing buildings and erection of new works building and service yard including workshops, garages, storage, staff facilities and WCs, parking area and established landscaping.</w:t>
            </w:r>
          </w:p>
        </w:tc>
      </w:tr>
      <w:tr w:rsidR="00366723" w:rsidRPr="00366723" w:rsidTr="00212BFD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66723" w:rsidRPr="00366723" w:rsidRDefault="00366723" w:rsidP="00366723">
            <w:pPr>
              <w:autoSpaceDE w:val="0"/>
              <w:autoSpaceDN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366723" w:rsidRPr="00366723" w:rsidRDefault="00366723" w:rsidP="00366723">
            <w:pPr>
              <w:autoSpaceDE w:val="0"/>
              <w:autoSpaceDN w:val="0"/>
              <w:rPr>
                <w:rFonts w:eastAsia="Times New Roman"/>
              </w:rPr>
            </w:pPr>
          </w:p>
        </w:tc>
      </w:tr>
      <w:tr w:rsidR="00366723" w:rsidRPr="00366723" w:rsidTr="00212BFD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66723" w:rsidRPr="00366723" w:rsidRDefault="00366723" w:rsidP="00366723">
            <w:pPr>
              <w:autoSpaceDE w:val="0"/>
              <w:autoSpaceDN w:val="0"/>
              <w:jc w:val="right"/>
              <w:rPr>
                <w:rFonts w:eastAsia="Times New Roman"/>
                <w:b/>
                <w:bCs/>
              </w:rPr>
            </w:pPr>
            <w:r w:rsidRPr="00366723">
              <w:rPr>
                <w:rFonts w:eastAsia="Times New Roman"/>
                <w:b/>
                <w:bCs/>
              </w:rPr>
              <w:t>Site Address: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366723" w:rsidRPr="00366723" w:rsidRDefault="00366723" w:rsidP="00E23341">
            <w:pPr>
              <w:autoSpaceDE w:val="0"/>
              <w:autoSpaceDN w:val="0"/>
              <w:rPr>
                <w:rFonts w:eastAsia="Times New Roman"/>
                <w:b/>
              </w:rPr>
            </w:pPr>
            <w:r w:rsidRPr="00366723">
              <w:rPr>
                <w:rFonts w:eastAsia="Times New Roman"/>
              </w:rPr>
              <w:t xml:space="preserve">Christ Church College St Aldate's </w:t>
            </w:r>
          </w:p>
        </w:tc>
      </w:tr>
      <w:tr w:rsidR="00366723" w:rsidRPr="00366723" w:rsidTr="00212BFD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66723" w:rsidRPr="00366723" w:rsidRDefault="00366723" w:rsidP="00366723">
            <w:pPr>
              <w:autoSpaceDE w:val="0"/>
              <w:autoSpaceDN w:val="0"/>
              <w:jc w:val="right"/>
              <w:rPr>
                <w:rFonts w:eastAsia="Times New Roman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366723" w:rsidRPr="00366723" w:rsidRDefault="00366723" w:rsidP="00366723">
            <w:pPr>
              <w:autoSpaceDE w:val="0"/>
              <w:autoSpaceDN w:val="0"/>
              <w:rPr>
                <w:rFonts w:eastAsia="Times New Roman"/>
              </w:rPr>
            </w:pPr>
          </w:p>
        </w:tc>
      </w:tr>
      <w:tr w:rsidR="00366723" w:rsidRPr="00366723" w:rsidTr="00212BFD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66723" w:rsidRPr="00366723" w:rsidRDefault="00366723" w:rsidP="00366723">
            <w:pPr>
              <w:autoSpaceDE w:val="0"/>
              <w:autoSpaceDN w:val="0"/>
              <w:jc w:val="right"/>
              <w:rPr>
                <w:rFonts w:eastAsia="Times New Roman"/>
                <w:b/>
                <w:bCs/>
              </w:rPr>
            </w:pPr>
            <w:r w:rsidRPr="00366723">
              <w:rPr>
                <w:rFonts w:eastAsia="Times New Roman"/>
                <w:b/>
                <w:bCs/>
              </w:rPr>
              <w:t>Ward: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366723" w:rsidRPr="00366723" w:rsidRDefault="00366723" w:rsidP="00366723">
            <w:pPr>
              <w:autoSpaceDE w:val="0"/>
              <w:autoSpaceDN w:val="0"/>
              <w:rPr>
                <w:rFonts w:eastAsia="Times New Roman"/>
              </w:rPr>
            </w:pPr>
            <w:proofErr w:type="spellStart"/>
            <w:r w:rsidRPr="00366723">
              <w:rPr>
                <w:rFonts w:eastAsia="Times New Roman"/>
              </w:rPr>
              <w:t>Holywell</w:t>
            </w:r>
            <w:proofErr w:type="spellEnd"/>
            <w:r w:rsidRPr="00366723">
              <w:rPr>
                <w:rFonts w:eastAsia="Times New Roman"/>
              </w:rPr>
              <w:t xml:space="preserve"> Ward</w:t>
            </w:r>
          </w:p>
        </w:tc>
      </w:tr>
    </w:tbl>
    <w:p w:rsidR="00366723" w:rsidRPr="00366723" w:rsidRDefault="00366723" w:rsidP="00366723">
      <w:pPr>
        <w:autoSpaceDE w:val="0"/>
        <w:autoSpaceDN w:val="0"/>
        <w:rPr>
          <w:rFonts w:eastAsia="Times New Roman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101"/>
        <w:gridCol w:w="3543"/>
        <w:gridCol w:w="1418"/>
        <w:gridCol w:w="3226"/>
      </w:tblGrid>
      <w:tr w:rsidR="00366723" w:rsidRPr="00366723" w:rsidTr="00212BF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66723" w:rsidRPr="00366723" w:rsidRDefault="00366723" w:rsidP="00366723">
            <w:pPr>
              <w:autoSpaceDE w:val="0"/>
              <w:autoSpaceDN w:val="0"/>
              <w:rPr>
                <w:rFonts w:eastAsia="Times New Roman"/>
              </w:rPr>
            </w:pPr>
            <w:r w:rsidRPr="00366723">
              <w:rPr>
                <w:rFonts w:eastAsia="Times New Roman"/>
                <w:b/>
                <w:bCs/>
              </w:rPr>
              <w:t>Agent:</w:t>
            </w:r>
            <w:r w:rsidRPr="00366723">
              <w:rPr>
                <w:rFonts w:eastAsia="Times New Roman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366723" w:rsidRPr="00366723" w:rsidRDefault="00366723" w:rsidP="00366723">
            <w:pPr>
              <w:autoSpaceDE w:val="0"/>
              <w:autoSpaceDN w:val="0"/>
              <w:rPr>
                <w:rFonts w:eastAsia="Times New Roman"/>
              </w:rPr>
            </w:pPr>
            <w:r w:rsidRPr="00366723">
              <w:rPr>
                <w:rFonts w:eastAsia="Times New Roman"/>
              </w:rPr>
              <w:t>Terry Gashe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6723" w:rsidRPr="00366723" w:rsidRDefault="00366723" w:rsidP="00366723">
            <w:pPr>
              <w:autoSpaceDE w:val="0"/>
              <w:autoSpaceDN w:val="0"/>
              <w:rPr>
                <w:rFonts w:eastAsia="Times New Roman"/>
              </w:rPr>
            </w:pPr>
            <w:r w:rsidRPr="00366723">
              <w:rPr>
                <w:rFonts w:eastAsia="Times New Roman"/>
                <w:b/>
                <w:bCs/>
              </w:rPr>
              <w:t>Applicant:</w:t>
            </w:r>
            <w:r w:rsidRPr="00366723">
              <w:rPr>
                <w:rFonts w:eastAsia="Times New Roman"/>
              </w:rPr>
              <w:t xml:space="preserve"> 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366723" w:rsidRPr="00366723" w:rsidRDefault="00366723" w:rsidP="00366723">
            <w:pPr>
              <w:autoSpaceDE w:val="0"/>
              <w:autoSpaceDN w:val="0"/>
              <w:rPr>
                <w:rFonts w:eastAsia="Times New Roman"/>
              </w:rPr>
            </w:pPr>
            <w:r w:rsidRPr="00366723">
              <w:rPr>
                <w:rFonts w:eastAsia="Times New Roman"/>
              </w:rPr>
              <w:t xml:space="preserve">Mr James </w:t>
            </w:r>
            <w:proofErr w:type="spellStart"/>
            <w:r w:rsidRPr="00366723">
              <w:rPr>
                <w:rFonts w:eastAsia="Times New Roman"/>
              </w:rPr>
              <w:t>Lawrie</w:t>
            </w:r>
            <w:proofErr w:type="spellEnd"/>
          </w:p>
        </w:tc>
      </w:tr>
    </w:tbl>
    <w:p w:rsidR="00366723" w:rsidRPr="00366723" w:rsidRDefault="00366723" w:rsidP="00366723">
      <w:pPr>
        <w:pBdr>
          <w:bottom w:val="single" w:sz="4" w:space="1" w:color="auto"/>
        </w:pBdr>
        <w:autoSpaceDE w:val="0"/>
        <w:autoSpaceDN w:val="0"/>
        <w:rPr>
          <w:rFonts w:eastAsia="Times New Roman"/>
        </w:rPr>
      </w:pPr>
    </w:p>
    <w:p w:rsidR="00366723" w:rsidRPr="00366723" w:rsidRDefault="00366723" w:rsidP="00366723">
      <w:pPr>
        <w:widowControl w:val="0"/>
        <w:autoSpaceDE w:val="0"/>
        <w:autoSpaceDN w:val="0"/>
        <w:rPr>
          <w:rFonts w:eastAsia="Times New Roman"/>
        </w:rPr>
      </w:pPr>
    </w:p>
    <w:p w:rsidR="00366723" w:rsidRPr="00366723" w:rsidRDefault="00366723" w:rsidP="00366723">
      <w:pPr>
        <w:widowControl w:val="0"/>
        <w:autoSpaceDE w:val="0"/>
        <w:autoSpaceDN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Addendum Report</w:t>
      </w:r>
      <w:r w:rsidRPr="00366723">
        <w:rPr>
          <w:rFonts w:eastAsia="Times New Roman"/>
          <w:b/>
          <w:bCs/>
        </w:rPr>
        <w:t>:</w:t>
      </w:r>
    </w:p>
    <w:p w:rsidR="008A22C6" w:rsidRDefault="008A22C6" w:rsidP="008A22C6"/>
    <w:p w:rsidR="00366723" w:rsidRPr="00214FF8" w:rsidRDefault="00366723" w:rsidP="00214FF8">
      <w:pPr>
        <w:pStyle w:val="ListParagraph"/>
        <w:numPr>
          <w:ilvl w:val="0"/>
          <w:numId w:val="1"/>
        </w:numPr>
        <w:rPr>
          <w:b/>
        </w:rPr>
      </w:pPr>
      <w:r>
        <w:t xml:space="preserve">West Area Planning Committee resolved to approve this proposal subject to a </w:t>
      </w:r>
      <w:r w:rsidR="009104D0">
        <w:t xml:space="preserve">contribution of £2000 </w:t>
      </w:r>
      <w:r w:rsidR="000B67C2">
        <w:t xml:space="preserve">to the County Council </w:t>
      </w:r>
      <w:r w:rsidR="009104D0">
        <w:t xml:space="preserve">secured via a </w:t>
      </w:r>
      <w:r>
        <w:t>S106 agreeme</w:t>
      </w:r>
      <w:r w:rsidR="002352FF">
        <w:t>nt to</w:t>
      </w:r>
      <w:r w:rsidR="00536FE0">
        <w:t>wards</w:t>
      </w:r>
      <w:r w:rsidR="002352FF">
        <w:t xml:space="preserve"> </w:t>
      </w:r>
      <w:r w:rsidR="00536FE0" w:rsidRPr="00214FF8">
        <w:rPr>
          <w:lang w:val="en-US" w:eastAsia="en-GB"/>
        </w:rPr>
        <w:t>establishing a new scheduled coach set-down stop</w:t>
      </w:r>
      <w:r w:rsidR="00536FE0">
        <w:t xml:space="preserve"> </w:t>
      </w:r>
      <w:r w:rsidR="000B67C2">
        <w:t xml:space="preserve">and </w:t>
      </w:r>
      <w:r w:rsidR="009104D0">
        <w:t xml:space="preserve">improve the </w:t>
      </w:r>
      <w:r w:rsidR="002352FF">
        <w:t>bus</w:t>
      </w:r>
      <w:r>
        <w:t xml:space="preserve"> stop</w:t>
      </w:r>
      <w:r w:rsidR="000B67C2">
        <w:t>s</w:t>
      </w:r>
      <w:r w:rsidR="009104D0">
        <w:t xml:space="preserve"> </w:t>
      </w:r>
      <w:r>
        <w:t>along St Aldate</w:t>
      </w:r>
      <w:r w:rsidR="000B67C2">
        <w:t>’</w:t>
      </w:r>
      <w:r>
        <w:t>s</w:t>
      </w:r>
      <w:r w:rsidR="009104D0">
        <w:t>, particularly outside Tom Gate,</w:t>
      </w:r>
      <w:r>
        <w:t xml:space="preserve"> and way-finding information within the site. See paragraph 38 of the previous report attached at </w:t>
      </w:r>
      <w:r w:rsidRPr="00214FF8">
        <w:rPr>
          <w:b/>
        </w:rPr>
        <w:t>Appendix 1.</w:t>
      </w:r>
    </w:p>
    <w:p w:rsidR="00366723" w:rsidRDefault="00366723" w:rsidP="008A22C6"/>
    <w:p w:rsidR="00214FF8" w:rsidRDefault="00366723" w:rsidP="00214FF8">
      <w:pPr>
        <w:pStyle w:val="ListParagraph"/>
        <w:numPr>
          <w:ilvl w:val="0"/>
          <w:numId w:val="1"/>
        </w:numPr>
      </w:pPr>
      <w:r>
        <w:t xml:space="preserve">Since </w:t>
      </w:r>
      <w:r w:rsidR="00214FF8">
        <w:t>Committee’s decision</w:t>
      </w:r>
      <w:r w:rsidR="00536FE0">
        <w:t xml:space="preserve"> </w:t>
      </w:r>
      <w:r w:rsidR="005712FB">
        <w:t xml:space="preserve">the Applicant has queried the purpose of the contribution and the direct </w:t>
      </w:r>
      <w:r w:rsidR="00214FF8">
        <w:t>relevance</w:t>
      </w:r>
      <w:r w:rsidR="005712FB">
        <w:t xml:space="preserve"> of the works.  T</w:t>
      </w:r>
      <w:r w:rsidR="009104D0">
        <w:t>he</w:t>
      </w:r>
      <w:r>
        <w:t xml:space="preserve"> </w:t>
      </w:r>
      <w:r w:rsidR="00536FE0">
        <w:t>Count</w:t>
      </w:r>
      <w:r w:rsidR="005712FB">
        <w:t>y Council confirmed the contribution was</w:t>
      </w:r>
      <w:r w:rsidR="005712FB" w:rsidRPr="00214FF8">
        <w:rPr>
          <w:color w:val="000000"/>
        </w:rPr>
        <w:t xml:space="preserve"> intended to allow them to tidy up the present arrangements outside Tom Gate where the scheduled London coaches drop off.  The</w:t>
      </w:r>
      <w:r w:rsidR="00214FF8" w:rsidRPr="00214FF8">
        <w:rPr>
          <w:color w:val="000000"/>
        </w:rPr>
        <w:t>re was no</w:t>
      </w:r>
      <w:r w:rsidR="005712FB" w:rsidRPr="00214FF8">
        <w:rPr>
          <w:color w:val="000000"/>
        </w:rPr>
        <w:t xml:space="preserve"> intention </w:t>
      </w:r>
      <w:r w:rsidR="00214FF8" w:rsidRPr="00214FF8">
        <w:rPr>
          <w:color w:val="000000"/>
        </w:rPr>
        <w:t>of</w:t>
      </w:r>
      <w:r w:rsidR="005712FB" w:rsidRPr="00214FF8">
        <w:rPr>
          <w:color w:val="000000"/>
        </w:rPr>
        <w:t xml:space="preserve"> introduc</w:t>
      </w:r>
      <w:r w:rsidR="00214FF8" w:rsidRPr="00214FF8">
        <w:rPr>
          <w:color w:val="000000"/>
        </w:rPr>
        <w:t>ing</w:t>
      </w:r>
      <w:r w:rsidR="005712FB" w:rsidRPr="00214FF8">
        <w:rPr>
          <w:color w:val="000000"/>
        </w:rPr>
        <w:t xml:space="preserve"> any additional bus movements but to ease the pavement congestion by moving the scheduled London coaches further south, away from Tom Gate.</w:t>
      </w:r>
      <w:r>
        <w:t xml:space="preserve"> </w:t>
      </w:r>
      <w:r w:rsidR="00214FF8">
        <w:t xml:space="preserve">  This was seen as a benefit to Christ Church in managing their </w:t>
      </w:r>
      <w:proofErr w:type="spellStart"/>
      <w:r w:rsidR="00214FF8">
        <w:t>vistors</w:t>
      </w:r>
      <w:proofErr w:type="spellEnd"/>
      <w:r w:rsidR="00214FF8">
        <w:t xml:space="preserve"> but was not proposed to directly mitigate the visitor centre. As a result the County have </w:t>
      </w:r>
      <w:r>
        <w:t xml:space="preserve">reviewed </w:t>
      </w:r>
      <w:r w:rsidR="002352FF">
        <w:t xml:space="preserve">their position </w:t>
      </w:r>
      <w:r>
        <w:t>and withdrawn their request for the</w:t>
      </w:r>
      <w:r w:rsidR="00536FE0">
        <w:t xml:space="preserve"> contribution.  They will however </w:t>
      </w:r>
      <w:r w:rsidR="00536FE0" w:rsidRPr="00214FF8">
        <w:rPr>
          <w:color w:val="000000"/>
        </w:rPr>
        <w:t>continue to work with Christ Church to identify a way of improving public realm and bus stop situation close to Tom Gate outside the planning process. </w:t>
      </w:r>
      <w:r w:rsidR="00536FE0">
        <w:t xml:space="preserve"> </w:t>
      </w:r>
    </w:p>
    <w:p w:rsidR="00214FF8" w:rsidRDefault="00214FF8" w:rsidP="008A22C6"/>
    <w:p w:rsidR="00366723" w:rsidRDefault="00536FE0" w:rsidP="00214FF8">
      <w:pPr>
        <w:pStyle w:val="ListParagraph"/>
        <w:numPr>
          <w:ilvl w:val="0"/>
          <w:numId w:val="1"/>
        </w:numPr>
      </w:pPr>
      <w:r>
        <w:t xml:space="preserve">As the provision of the new bus stop </w:t>
      </w:r>
      <w:r w:rsidR="00E23341">
        <w:t>and</w:t>
      </w:r>
      <w:r>
        <w:t xml:space="preserve"> public realm </w:t>
      </w:r>
      <w:r w:rsidR="00E23341">
        <w:t>improvements</w:t>
      </w:r>
      <w:r>
        <w:t xml:space="preserve"> was suggested by the County as a way of better managing the visitors to Christ Church, rather than to directly mitigate the impact of the Visitor Centre, Off</w:t>
      </w:r>
      <w:r w:rsidR="00366723">
        <w:t xml:space="preserve">icers </w:t>
      </w:r>
      <w:r>
        <w:t xml:space="preserve">consider that there would be no harm as a result.  It is </w:t>
      </w:r>
      <w:r w:rsidR="00366723">
        <w:t xml:space="preserve">therefore </w:t>
      </w:r>
      <w:r w:rsidR="00366723">
        <w:lastRenderedPageBreak/>
        <w:t>recommend that the application be approved subject to the conditions</w:t>
      </w:r>
      <w:r w:rsidR="002352FF">
        <w:t xml:space="preserve"> set out previously, but with an additional condition requesting details and approval of way-finding </w:t>
      </w:r>
      <w:r w:rsidR="00E449B3">
        <w:t xml:space="preserve">measures </w:t>
      </w:r>
      <w:r w:rsidR="002352FF">
        <w:t>within the site.</w:t>
      </w:r>
    </w:p>
    <w:p w:rsidR="00E23341" w:rsidRDefault="00E23341" w:rsidP="008A22C6"/>
    <w:p w:rsidR="00E23341" w:rsidRPr="00E23341" w:rsidRDefault="00E23341" w:rsidP="00E23341">
      <w:pPr>
        <w:autoSpaceDE w:val="0"/>
        <w:autoSpaceDN w:val="0"/>
        <w:rPr>
          <w:rFonts w:eastAsia="Times New Roman"/>
        </w:rPr>
      </w:pPr>
      <w:r w:rsidRPr="00E23341">
        <w:rPr>
          <w:rFonts w:eastAsia="Times New Roman"/>
          <w:b/>
          <w:bCs/>
        </w:rPr>
        <w:t xml:space="preserve">Contact Officer: </w:t>
      </w:r>
      <w:r>
        <w:rPr>
          <w:rFonts w:eastAsia="Times New Roman"/>
        </w:rPr>
        <w:t>Felicity Byrne</w:t>
      </w:r>
    </w:p>
    <w:p w:rsidR="00E23341" w:rsidRPr="00E23341" w:rsidRDefault="00E23341" w:rsidP="00E23341">
      <w:pPr>
        <w:autoSpaceDE w:val="0"/>
        <w:autoSpaceDN w:val="0"/>
        <w:rPr>
          <w:rFonts w:eastAsia="Times New Roman"/>
        </w:rPr>
      </w:pPr>
      <w:r w:rsidRPr="00E23341">
        <w:rPr>
          <w:rFonts w:eastAsia="Times New Roman"/>
          <w:b/>
          <w:bCs/>
        </w:rPr>
        <w:t xml:space="preserve">Extension: </w:t>
      </w:r>
      <w:r>
        <w:rPr>
          <w:rFonts w:eastAsia="Times New Roman"/>
        </w:rPr>
        <w:t>2159</w:t>
      </w:r>
    </w:p>
    <w:p w:rsidR="00E23341" w:rsidRPr="00E23341" w:rsidRDefault="00E23341" w:rsidP="00E23341">
      <w:pPr>
        <w:autoSpaceDE w:val="0"/>
        <w:autoSpaceDN w:val="0"/>
        <w:rPr>
          <w:rFonts w:eastAsia="Times New Roman"/>
        </w:rPr>
      </w:pPr>
      <w:r w:rsidRPr="00E23341">
        <w:rPr>
          <w:rFonts w:eastAsia="Times New Roman"/>
          <w:b/>
          <w:bCs/>
        </w:rPr>
        <w:t xml:space="preserve">Date: </w:t>
      </w:r>
      <w:r>
        <w:rPr>
          <w:rFonts w:eastAsia="Times New Roman"/>
        </w:rPr>
        <w:t>23</w:t>
      </w:r>
      <w:r w:rsidRPr="00E23341">
        <w:rPr>
          <w:rFonts w:eastAsia="Times New Roman"/>
          <w:vertAlign w:val="superscript"/>
        </w:rPr>
        <w:t>rd</w:t>
      </w:r>
      <w:r>
        <w:rPr>
          <w:rFonts w:eastAsia="Times New Roman"/>
        </w:rPr>
        <w:t xml:space="preserve"> November</w:t>
      </w:r>
      <w:r w:rsidRPr="00E23341">
        <w:rPr>
          <w:rFonts w:eastAsia="Times New Roman"/>
        </w:rPr>
        <w:t xml:space="preserve"> 2015</w:t>
      </w:r>
    </w:p>
    <w:p w:rsidR="00E23341" w:rsidRPr="001A7D07" w:rsidRDefault="00E23341" w:rsidP="001A7D07">
      <w:pPr>
        <w:autoSpaceDE w:val="0"/>
        <w:autoSpaceDN w:val="0"/>
        <w:rPr>
          <w:rFonts w:eastAsia="Times New Roman"/>
        </w:rPr>
      </w:pPr>
      <w:bookmarkStart w:id="0" w:name="_GoBack"/>
      <w:bookmarkEnd w:id="0"/>
    </w:p>
    <w:sectPr w:rsidR="00E23341" w:rsidRPr="001A7D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E4D57"/>
    <w:multiLevelType w:val="hybridMultilevel"/>
    <w:tmpl w:val="8CC86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23"/>
    <w:rsid w:val="000B4310"/>
    <w:rsid w:val="000B67C2"/>
    <w:rsid w:val="001A7D07"/>
    <w:rsid w:val="00214FF8"/>
    <w:rsid w:val="002352FF"/>
    <w:rsid w:val="00366723"/>
    <w:rsid w:val="004000D7"/>
    <w:rsid w:val="00463813"/>
    <w:rsid w:val="00504E43"/>
    <w:rsid w:val="00536FE0"/>
    <w:rsid w:val="005712FB"/>
    <w:rsid w:val="007908F4"/>
    <w:rsid w:val="008A22C6"/>
    <w:rsid w:val="009104D0"/>
    <w:rsid w:val="00945088"/>
    <w:rsid w:val="00C07F80"/>
    <w:rsid w:val="00E23341"/>
    <w:rsid w:val="00E449B3"/>
    <w:rsid w:val="00FA01D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B2F2A-04B9-4834-AF5E-FD70E9A4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28E4D949</Template>
  <TotalTime>63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felicity.byrne</dc:creator>
  <cp:lastModifiedBy>Thompson, Jennifer - Oxford City Council</cp:lastModifiedBy>
  <cp:revision>7</cp:revision>
  <dcterms:created xsi:type="dcterms:W3CDTF">2015-11-19T14:02:00Z</dcterms:created>
  <dcterms:modified xsi:type="dcterms:W3CDTF">2015-11-23T17:20:00Z</dcterms:modified>
</cp:coreProperties>
</file>